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4D95" w14:textId="499CCC12" w:rsidR="006E06AB" w:rsidRPr="006E06AB" w:rsidRDefault="006E06AB" w:rsidP="006E06AB">
      <w:pPr>
        <w:spacing w:after="0"/>
        <w:jc w:val="center"/>
        <w:rPr>
          <w:b/>
          <w:sz w:val="26"/>
          <w:szCs w:val="26"/>
          <w:lang w:val="en-US"/>
        </w:rPr>
      </w:pPr>
      <w:r w:rsidRPr="006E06AB">
        <w:rPr>
          <w:b/>
          <w:sz w:val="26"/>
          <w:szCs w:val="26"/>
          <w:lang w:val="en-US"/>
        </w:rPr>
        <w:t xml:space="preserve">Інструкція </w:t>
      </w:r>
      <w:r w:rsidRPr="006E06AB">
        <w:rPr>
          <w:b/>
          <w:sz w:val="26"/>
          <w:szCs w:val="26"/>
          <w:lang w:val="ru-RU"/>
        </w:rPr>
        <w:t>з експлуатації</w:t>
      </w:r>
    </w:p>
    <w:p w14:paraId="211D9CEF" w14:textId="04F501F7" w:rsidR="000F2E38" w:rsidRPr="00E93208" w:rsidRDefault="00E93208" w:rsidP="00E93208">
      <w:pPr>
        <w:spacing w:after="0"/>
        <w:rPr>
          <w:b/>
          <w:lang w:val="en-US"/>
        </w:rPr>
      </w:pPr>
      <w:r w:rsidRPr="00E93208">
        <w:rPr>
          <w:b/>
          <w:lang w:val="en-US"/>
        </w:rPr>
        <w:t xml:space="preserve">Багатофункціональний сенсорний світильник Ruideas Smart Sensor </w:t>
      </w:r>
      <w:r w:rsidR="000F2E38" w:rsidRPr="00E93208">
        <w:rPr>
          <w:b/>
          <w:lang w:val="en-US"/>
        </w:rPr>
        <w:t>(</w:t>
      </w:r>
      <w:r w:rsidR="000F2E38" w:rsidRPr="00E93208">
        <w:rPr>
          <w:b/>
          <w:lang w:val="uk-UA"/>
        </w:rPr>
        <w:t>CL060</w:t>
      </w:r>
      <w:r w:rsidR="000F2E38" w:rsidRPr="00E93208">
        <w:rPr>
          <w:b/>
          <w:lang w:val="en-US"/>
        </w:rPr>
        <w:t>)</w:t>
      </w:r>
    </w:p>
    <w:p w14:paraId="711FCA8B" w14:textId="2DCAA9AD" w:rsidR="005155E3" w:rsidRPr="006E06AB" w:rsidRDefault="006E06AB" w:rsidP="00E93208">
      <w:pPr>
        <w:spacing w:after="0"/>
        <w:rPr>
          <w:u w:val="single"/>
          <w:lang w:val="uk-UA"/>
        </w:rPr>
      </w:pPr>
      <w:r w:rsidRPr="006E06AB">
        <w:rPr>
          <w:noProof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228A04A3" wp14:editId="44BCD502">
            <wp:simplePos x="0" y="0"/>
            <wp:positionH relativeFrom="margin">
              <wp:posOffset>4408805</wp:posOffset>
            </wp:positionH>
            <wp:positionV relativeFrom="paragraph">
              <wp:posOffset>140335</wp:posOffset>
            </wp:positionV>
            <wp:extent cx="1537970" cy="1790700"/>
            <wp:effectExtent l="0" t="0" r="5080" b="0"/>
            <wp:wrapTight wrapText="bothSides">
              <wp:wrapPolygon edited="0">
                <wp:start x="0" y="0"/>
                <wp:lineTo x="0" y="21370"/>
                <wp:lineTo x="21404" y="21370"/>
                <wp:lineTo x="2140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5E3" w:rsidRPr="006E06AB">
        <w:rPr>
          <w:u w:val="single"/>
          <w:lang w:val="uk-UA"/>
        </w:rPr>
        <w:t>Продукти та аксесуари</w:t>
      </w:r>
    </w:p>
    <w:p w14:paraId="48A9437E" w14:textId="39EE301F" w:rsidR="005155E3" w:rsidRDefault="005155E3" w:rsidP="00E93208">
      <w:pPr>
        <w:spacing w:after="0"/>
        <w:rPr>
          <w:lang w:val="uk-UA"/>
        </w:rPr>
      </w:pPr>
      <w:r w:rsidRPr="008329F2">
        <w:rPr>
          <w:lang w:val="uk-UA"/>
        </w:rPr>
        <w:t>Лампа – 1, Кабель USB – 1, Інструкція – 1, Магніт – 2, Двостороння клейка стрічка – 2</w:t>
      </w:r>
    </w:p>
    <w:p w14:paraId="01B8D7E1" w14:textId="77777777" w:rsidR="00ED6BFC" w:rsidRPr="008329F2" w:rsidRDefault="00ED6BFC" w:rsidP="00E93208">
      <w:pPr>
        <w:spacing w:after="0"/>
        <w:rPr>
          <w:lang w:val="uk-UA"/>
        </w:rPr>
      </w:pPr>
    </w:p>
    <w:p w14:paraId="513DDCB7" w14:textId="4ADF9626" w:rsidR="008329F2" w:rsidRPr="006E06AB" w:rsidRDefault="008329F2" w:rsidP="00E93208">
      <w:pPr>
        <w:spacing w:after="0"/>
        <w:rPr>
          <w:u w:val="single"/>
          <w:lang w:val="uk-UA"/>
        </w:rPr>
      </w:pPr>
      <w:r w:rsidRPr="006E06AB">
        <w:rPr>
          <w:u w:val="single"/>
          <w:lang w:val="uk-UA"/>
        </w:rPr>
        <w:t>Використання:</w:t>
      </w:r>
    </w:p>
    <w:p w14:paraId="75C95BDA" w14:textId="06404DC4" w:rsidR="008329F2" w:rsidRPr="008329F2" w:rsidRDefault="008329F2" w:rsidP="00E93208">
      <w:pPr>
        <w:spacing w:after="0"/>
        <w:rPr>
          <w:lang w:val="uk-UA"/>
        </w:rPr>
      </w:pPr>
      <w:r w:rsidRPr="008329F2">
        <w:rPr>
          <w:lang w:val="uk-UA"/>
        </w:rPr>
        <w:t>1. Поверніть перемикач ліворуч On, увійдіть у тач режим, перемикайте колір світла коротким дотиком на тач панелі і регулюйте світло довгим дотиком. При повороті перемикача в середину Off лампа вимкнеться і більше не працюватиме. Перемкніть перемикач праворуч On, щоб увійти в режим датчика руху</w:t>
      </w:r>
      <w:r w:rsidR="006E06AB">
        <w:rPr>
          <w:lang w:val="uk-UA"/>
        </w:rPr>
        <w:t>.</w:t>
      </w:r>
    </w:p>
    <w:p w14:paraId="47576FAA" w14:textId="6BF411BF" w:rsidR="008329F2" w:rsidRPr="008329F2" w:rsidRDefault="008329F2" w:rsidP="00E93208">
      <w:pPr>
        <w:spacing w:after="0"/>
        <w:rPr>
          <w:lang w:val="uk-UA"/>
        </w:rPr>
      </w:pPr>
      <w:r w:rsidRPr="008329F2">
        <w:rPr>
          <w:lang w:val="uk-UA"/>
        </w:rPr>
        <w:t>2. Перший раз використовуйте його в повністю темному середовищі. Інтелектуальний датчик руху не працює, коли навколишнє освітлення яскраве</w:t>
      </w:r>
      <w:r w:rsidR="006E06AB">
        <w:rPr>
          <w:lang w:val="uk-UA"/>
        </w:rPr>
        <w:t>.</w:t>
      </w:r>
    </w:p>
    <w:p w14:paraId="2973FD9C" w14:textId="2B3E7236" w:rsidR="005155E3" w:rsidRDefault="008329F2" w:rsidP="00E93208">
      <w:pPr>
        <w:spacing w:after="0"/>
        <w:rPr>
          <w:lang w:val="uk-UA"/>
        </w:rPr>
      </w:pPr>
      <w:r w:rsidRPr="008329F2">
        <w:rPr>
          <w:lang w:val="uk-UA"/>
        </w:rPr>
        <w:t>3. У режимі датчика руху, коли виявляється рух у межах діапазону чутливості в темному середовищі, світло автоматично засвітиться та вимкнеться через 25 секунд (± 5).</w:t>
      </w:r>
    </w:p>
    <w:p w14:paraId="15B04030" w14:textId="77777777" w:rsidR="00ED6BFC" w:rsidRDefault="00ED6BFC" w:rsidP="00E93208">
      <w:pPr>
        <w:spacing w:after="0"/>
        <w:rPr>
          <w:lang w:val="uk-UA"/>
        </w:rPr>
      </w:pPr>
    </w:p>
    <w:p w14:paraId="0717A102" w14:textId="4D70A4D5" w:rsidR="008329F2" w:rsidRPr="006E06AB" w:rsidRDefault="008329F2" w:rsidP="00E93208">
      <w:pPr>
        <w:spacing w:after="0"/>
        <w:rPr>
          <w:u w:val="single"/>
          <w:lang w:val="uk-UA"/>
        </w:rPr>
      </w:pPr>
      <w:r w:rsidRPr="006E06AB">
        <w:rPr>
          <w:u w:val="single"/>
          <w:lang w:val="uk-UA"/>
        </w:rPr>
        <w:t>Власт</w:t>
      </w:r>
      <w:r w:rsidR="00ED6BFC" w:rsidRPr="006E06AB">
        <w:rPr>
          <w:u w:val="single"/>
          <w:lang w:val="uk-UA"/>
        </w:rPr>
        <w:t>и</w:t>
      </w:r>
      <w:r w:rsidRPr="006E06AB">
        <w:rPr>
          <w:u w:val="single"/>
          <w:lang w:val="uk-UA"/>
        </w:rPr>
        <w:t>вості:</w:t>
      </w:r>
    </w:p>
    <w:p w14:paraId="730D0026" w14:textId="1F8612E0" w:rsidR="00ED6BFC" w:rsidRDefault="008329F2" w:rsidP="00E93208">
      <w:pPr>
        <w:spacing w:after="0"/>
        <w:rPr>
          <w:lang w:val="uk-UA"/>
        </w:rPr>
      </w:pPr>
      <w:r w:rsidRPr="008329F2">
        <w:rPr>
          <w:lang w:val="uk-UA"/>
        </w:rPr>
        <w:t>Розмір: 171</w:t>
      </w:r>
      <w:r w:rsidR="006E06AB" w:rsidRPr="006E06AB">
        <w:t xml:space="preserve"> </w:t>
      </w:r>
      <w:r w:rsidR="006E06AB" w:rsidRPr="006E06AB">
        <w:rPr>
          <w:lang w:val="uk-UA"/>
        </w:rPr>
        <w:t>×</w:t>
      </w:r>
      <w:r w:rsidRPr="008329F2">
        <w:rPr>
          <w:lang w:val="uk-UA"/>
        </w:rPr>
        <w:t>44</w:t>
      </w:r>
      <w:r w:rsidR="006E06AB" w:rsidRPr="006E06AB">
        <w:t xml:space="preserve"> </w:t>
      </w:r>
      <w:r w:rsidR="006E06AB" w:rsidRPr="006E06AB">
        <w:rPr>
          <w:lang w:val="uk-UA"/>
        </w:rPr>
        <w:t>×</w:t>
      </w:r>
      <w:r w:rsidRPr="008329F2">
        <w:rPr>
          <w:lang w:val="uk-UA"/>
        </w:rPr>
        <w:t>45 мм</w:t>
      </w:r>
    </w:p>
    <w:p w14:paraId="623434D5" w14:textId="75705F82" w:rsidR="008329F2" w:rsidRPr="008329F2" w:rsidRDefault="008329F2" w:rsidP="00E93208">
      <w:pPr>
        <w:spacing w:after="0"/>
        <w:rPr>
          <w:lang w:val="uk-UA"/>
        </w:rPr>
      </w:pPr>
      <w:r w:rsidRPr="008329F2">
        <w:rPr>
          <w:lang w:val="uk-UA"/>
        </w:rPr>
        <w:t>Матеріал: ABS+PC</w:t>
      </w:r>
    </w:p>
    <w:p w14:paraId="0296D363" w14:textId="5C1414CA" w:rsidR="006E06AB" w:rsidRDefault="008329F2" w:rsidP="00E93208">
      <w:pPr>
        <w:spacing w:after="0"/>
        <w:rPr>
          <w:lang w:val="uk-UA"/>
        </w:rPr>
      </w:pPr>
      <w:r w:rsidRPr="008329F2">
        <w:rPr>
          <w:lang w:val="uk-UA"/>
        </w:rPr>
        <w:t>Вхідна напруга: 5В</w:t>
      </w:r>
    </w:p>
    <w:p w14:paraId="16D9E6EF" w14:textId="758ECE8C" w:rsidR="008329F2" w:rsidRPr="008329F2" w:rsidRDefault="008329F2" w:rsidP="00E93208">
      <w:pPr>
        <w:spacing w:after="0"/>
        <w:rPr>
          <w:lang w:val="uk-UA"/>
        </w:rPr>
      </w:pPr>
      <w:r w:rsidRPr="008329F2">
        <w:rPr>
          <w:lang w:val="uk-UA"/>
        </w:rPr>
        <w:t>Робочий струм: 120 мА</w:t>
      </w:r>
    </w:p>
    <w:p w14:paraId="254ACA8B" w14:textId="77777777" w:rsidR="00ED6BFC" w:rsidRDefault="008329F2" w:rsidP="00E93208">
      <w:pPr>
        <w:spacing w:after="0"/>
        <w:rPr>
          <w:lang w:val="uk-UA"/>
        </w:rPr>
      </w:pPr>
      <w:r w:rsidRPr="008329F2">
        <w:rPr>
          <w:lang w:val="uk-UA"/>
        </w:rPr>
        <w:t>Номінальна потужність: 1 Вт</w:t>
      </w:r>
      <w:r w:rsidR="00E93208">
        <w:rPr>
          <w:lang w:val="uk-UA"/>
        </w:rPr>
        <w:t xml:space="preserve"> </w:t>
      </w:r>
    </w:p>
    <w:p w14:paraId="68AB55C6" w14:textId="695422D3" w:rsidR="008329F2" w:rsidRPr="008329F2" w:rsidRDefault="008329F2" w:rsidP="00E93208">
      <w:pPr>
        <w:spacing w:after="0"/>
        <w:rPr>
          <w:lang w:val="uk-UA"/>
        </w:rPr>
      </w:pPr>
      <w:r w:rsidRPr="008329F2">
        <w:rPr>
          <w:lang w:val="uk-UA"/>
        </w:rPr>
        <w:t>Ємність акумулятора: 1800</w:t>
      </w:r>
      <w:r w:rsidR="00801973">
        <w:rPr>
          <w:lang w:val="uk-UA"/>
        </w:rPr>
        <w:t xml:space="preserve"> мАг</w:t>
      </w:r>
    </w:p>
    <w:p w14:paraId="658C6C97" w14:textId="77777777" w:rsidR="008329F2" w:rsidRPr="008329F2" w:rsidRDefault="008329F2" w:rsidP="00E93208">
      <w:pPr>
        <w:spacing w:after="0"/>
        <w:rPr>
          <w:lang w:val="uk-UA"/>
        </w:rPr>
      </w:pPr>
      <w:r w:rsidRPr="008329F2">
        <w:rPr>
          <w:lang w:val="uk-UA"/>
        </w:rPr>
        <w:t>Вага нетто: 109 г</w:t>
      </w:r>
    </w:p>
    <w:p w14:paraId="324A03F7" w14:textId="28863E54" w:rsidR="006E06AB" w:rsidRDefault="008329F2" w:rsidP="00E93208">
      <w:pPr>
        <w:spacing w:after="0"/>
        <w:rPr>
          <w:lang w:val="uk-UA"/>
        </w:rPr>
      </w:pPr>
      <w:r w:rsidRPr="008329F2">
        <w:rPr>
          <w:lang w:val="uk-UA"/>
        </w:rPr>
        <w:t>Діапазон чутливості: передній горизонтальний кут 100° 3M</w:t>
      </w:r>
      <w:r>
        <w:rPr>
          <w:lang w:val="uk-UA"/>
        </w:rPr>
        <w:t xml:space="preserve"> відстань</w:t>
      </w:r>
    </w:p>
    <w:p w14:paraId="6B3C556F" w14:textId="35ECBCD8" w:rsidR="00577B56" w:rsidRPr="00577B56" w:rsidRDefault="00577B56" w:rsidP="00577B56">
      <w:pPr>
        <w:spacing w:after="0"/>
        <w:rPr>
          <w:lang w:val="uk-UA"/>
        </w:rPr>
      </w:pPr>
      <w:bookmarkStart w:id="0" w:name="_Hlk120196146"/>
      <w:r w:rsidRPr="00577B56">
        <w:rPr>
          <w:lang w:val="uk-UA"/>
        </w:rPr>
        <w:t xml:space="preserve">Робоча температура: </w:t>
      </w:r>
      <w:r w:rsidR="00995943">
        <w:rPr>
          <w:lang w:val="uk-UA"/>
        </w:rPr>
        <w:t>+5</w:t>
      </w:r>
      <w:r w:rsidRPr="00577B56">
        <w:rPr>
          <w:lang w:val="uk-UA"/>
        </w:rPr>
        <w:t xml:space="preserve"> - +40</w:t>
      </w:r>
      <w:r w:rsidRPr="00577B56">
        <w:rPr>
          <w:rFonts w:ascii="Cambria Math" w:hAnsi="Cambria Math" w:cs="Cambria Math"/>
          <w:lang w:val="uk-UA"/>
        </w:rPr>
        <w:t>℃</w:t>
      </w:r>
    </w:p>
    <w:p w14:paraId="6328244D" w14:textId="0156040C" w:rsidR="00577B56" w:rsidRDefault="00577B56" w:rsidP="00577B56">
      <w:pPr>
        <w:spacing w:after="0"/>
        <w:rPr>
          <w:lang w:val="uk-UA"/>
        </w:rPr>
      </w:pPr>
      <w:r w:rsidRPr="00577B56">
        <w:rPr>
          <w:lang w:val="uk-UA"/>
        </w:rPr>
        <w:t>Відносна вологість: 0%-85%</w:t>
      </w:r>
    </w:p>
    <w:p w14:paraId="5BE5E393" w14:textId="77777777" w:rsidR="00577B56" w:rsidRDefault="00577B56" w:rsidP="00577B56">
      <w:pPr>
        <w:spacing w:after="0"/>
        <w:rPr>
          <w:lang w:val="uk-UA"/>
        </w:rPr>
      </w:pPr>
    </w:p>
    <w:bookmarkEnd w:id="0"/>
    <w:p w14:paraId="7A25F2CE" w14:textId="1226FF87" w:rsidR="006E06AB" w:rsidRPr="006E06AB" w:rsidRDefault="006E06AB" w:rsidP="006E06AB">
      <w:pPr>
        <w:spacing w:after="0"/>
        <w:rPr>
          <w:u w:val="single"/>
          <w:lang w:val="uk-UA"/>
        </w:rPr>
      </w:pPr>
      <w:r w:rsidRPr="006E06AB">
        <w:rPr>
          <w:u w:val="single"/>
          <w:lang w:val="uk-UA"/>
        </w:rPr>
        <w:t>Запобіжні заходи</w:t>
      </w:r>
      <w:r>
        <w:rPr>
          <w:u w:val="single"/>
          <w:lang w:val="uk-UA"/>
        </w:rPr>
        <w:t>:</w:t>
      </w:r>
    </w:p>
    <w:p w14:paraId="1CE0D3FB" w14:textId="77777777" w:rsidR="006E06AB" w:rsidRPr="006E06AB" w:rsidRDefault="006E06AB" w:rsidP="006E06AB">
      <w:pPr>
        <w:spacing w:after="0"/>
        <w:rPr>
          <w:lang w:val="uk-UA"/>
        </w:rPr>
      </w:pPr>
      <w:r w:rsidRPr="006E06AB">
        <w:rPr>
          <w:lang w:val="uk-UA"/>
        </w:rPr>
        <w:t>1. Встановлюючи та користуючись цим виробом, тримайте його подалі від джерел тепла, таких як виводи кондиціонера, опалювальних виводів тощо. Уникайте прямих сонячних променів.</w:t>
      </w:r>
    </w:p>
    <w:p w14:paraId="7831037F" w14:textId="066D88F3" w:rsidR="006E06AB" w:rsidRPr="006E06AB" w:rsidRDefault="006E06AB" w:rsidP="006E06AB">
      <w:pPr>
        <w:spacing w:after="0"/>
        <w:rPr>
          <w:lang w:val="uk-UA"/>
        </w:rPr>
      </w:pPr>
      <w:r w:rsidRPr="006E06AB">
        <w:rPr>
          <w:lang w:val="uk-UA"/>
        </w:rPr>
        <w:t>2. Цей продукт не перевірено на водостійкість, не використовуйте його у вологому середовищі.</w:t>
      </w:r>
    </w:p>
    <w:p w14:paraId="0B600BA3" w14:textId="77777777" w:rsidR="006E06AB" w:rsidRPr="006E06AB" w:rsidRDefault="006E06AB" w:rsidP="006E06AB">
      <w:pPr>
        <w:spacing w:after="0"/>
        <w:rPr>
          <w:lang w:val="uk-UA"/>
        </w:rPr>
      </w:pPr>
      <w:r w:rsidRPr="006E06AB">
        <w:rPr>
          <w:lang w:val="uk-UA"/>
        </w:rPr>
        <w:t>3. Не використовуйте цей продукт як дитячу іграшку, щоб запобігти нещасним випадкам.</w:t>
      </w:r>
    </w:p>
    <w:p w14:paraId="7EAB2049" w14:textId="77777777" w:rsidR="006E06AB" w:rsidRPr="006E06AB" w:rsidRDefault="006E06AB" w:rsidP="006E06AB">
      <w:pPr>
        <w:spacing w:after="0"/>
        <w:rPr>
          <w:lang w:val="uk-UA"/>
        </w:rPr>
      </w:pPr>
      <w:r w:rsidRPr="006E06AB">
        <w:rPr>
          <w:lang w:val="uk-UA"/>
        </w:rPr>
        <w:t>4. Якщо після використання продукту протягом певного періоду часу яскравість світла зменшується або прилад працює, використовуйте зарядний пристрій, щоб зарядити прилад.</w:t>
      </w:r>
    </w:p>
    <w:p w14:paraId="060299F1" w14:textId="332B739F" w:rsidR="006E06AB" w:rsidRPr="00C90A2E" w:rsidRDefault="006E06AB" w:rsidP="006E06AB">
      <w:pPr>
        <w:spacing w:after="0"/>
        <w:rPr>
          <w:lang w:val="ru-RU"/>
        </w:rPr>
      </w:pPr>
      <w:r w:rsidRPr="006E06AB">
        <w:rPr>
          <w:lang w:val="uk-UA"/>
        </w:rPr>
        <w:t>5. Під час заряджання цього виробу переконайтеся, що зарядна напруга зарядного пристрою відповідає необхідній. Використання зарядного пристрою з невідповідною напругою для заряджання виробу може пошкодити виріб і створити ризик для безпеки.</w:t>
      </w:r>
    </w:p>
    <w:p w14:paraId="2CD86B20" w14:textId="77777777" w:rsidR="006E06AB" w:rsidRPr="006E06AB" w:rsidRDefault="006E06AB" w:rsidP="006E06AB">
      <w:pPr>
        <w:spacing w:after="0"/>
        <w:rPr>
          <w:lang w:val="uk-UA"/>
        </w:rPr>
      </w:pPr>
      <w:r w:rsidRPr="006E06AB">
        <w:rPr>
          <w:lang w:val="uk-UA"/>
        </w:rPr>
        <w:t>6. Очищаючи поверхню виробу, протирайте її м’якою бавовняною тканиною. Не використовуйте рідину, спрей, очищувач або теплу тканину для чищення.</w:t>
      </w:r>
    </w:p>
    <w:p w14:paraId="0592636D" w14:textId="77777777" w:rsidR="006E06AB" w:rsidRPr="006E06AB" w:rsidRDefault="006E06AB" w:rsidP="006E06AB">
      <w:pPr>
        <w:spacing w:after="0"/>
        <w:rPr>
          <w:lang w:val="uk-UA"/>
        </w:rPr>
      </w:pPr>
      <w:r w:rsidRPr="006E06AB">
        <w:rPr>
          <w:lang w:val="uk-UA"/>
        </w:rPr>
        <w:t>7. Не розбирайте виріб.</w:t>
      </w:r>
    </w:p>
    <w:p w14:paraId="3DFA3263" w14:textId="0EA6F669" w:rsidR="006E06AB" w:rsidRDefault="006E06AB" w:rsidP="00E93208">
      <w:pPr>
        <w:spacing w:after="0"/>
        <w:rPr>
          <w:lang w:val="uk-UA"/>
        </w:rPr>
      </w:pPr>
    </w:p>
    <w:p w14:paraId="296965D5" w14:textId="77777777" w:rsidR="00745640" w:rsidRPr="00745640" w:rsidRDefault="00745640" w:rsidP="00745640">
      <w:pPr>
        <w:spacing w:after="0"/>
        <w:rPr>
          <w:u w:val="single"/>
          <w:lang w:val="uk-UA"/>
        </w:rPr>
      </w:pPr>
      <w:r w:rsidRPr="00745640">
        <w:rPr>
          <w:u w:val="single"/>
          <w:lang w:val="uk-UA"/>
        </w:rPr>
        <w:t>Відомості про утилізацію і переробку відходів електричного та електронного обладнання:</w:t>
      </w:r>
    </w:p>
    <w:p w14:paraId="467918F9" w14:textId="6BAA349B" w:rsidR="00745640" w:rsidRPr="00745640" w:rsidRDefault="00745640" w:rsidP="00745640">
      <w:pPr>
        <w:spacing w:after="0"/>
        <w:rPr>
          <w:lang w:val="uk-UA"/>
        </w:rPr>
      </w:pPr>
      <w:r w:rsidRPr="00745640">
        <w:rPr>
          <w:noProof/>
        </w:rPr>
        <w:drawing>
          <wp:anchor distT="0" distB="0" distL="114300" distR="114300" simplePos="0" relativeHeight="251660288" behindDoc="1" locked="0" layoutInCell="1" allowOverlap="1" wp14:anchorId="44543305" wp14:editId="6D362693">
            <wp:simplePos x="0" y="0"/>
            <wp:positionH relativeFrom="column">
              <wp:posOffset>1905</wp:posOffset>
            </wp:positionH>
            <wp:positionV relativeFrom="paragraph">
              <wp:posOffset>54610</wp:posOffset>
            </wp:positionV>
            <wp:extent cx="396240" cy="517247"/>
            <wp:effectExtent l="0" t="0" r="3810" b="0"/>
            <wp:wrapTight wrapText="bothSides">
              <wp:wrapPolygon edited="0">
                <wp:start x="0" y="0"/>
                <wp:lineTo x="0" y="20698"/>
                <wp:lineTo x="20769" y="20698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517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5640">
        <w:rPr>
          <w:lang w:val="uk-UA"/>
        </w:rPr>
        <w:t>Усі вироби, позначені символом роздільного збору відпрацьованого електричного та електронного обладнання, слід утилізувати окремо від несортованих побутових відходів. З метою охорони здоров'я та захисту навколишнього середовища таке обладнання необхідно здавати на переробку у спеціальні пункти прийому електричного та електронного обладнання, визначені урядом або місцевими органами влади. Правильна утилізація та переробка допоможуть запобігти можливим негативним наслідкам для довкілля та здоров'я людини.</w:t>
      </w:r>
    </w:p>
    <w:p w14:paraId="1CE3BA69" w14:textId="77777777" w:rsidR="00745640" w:rsidRPr="00745640" w:rsidRDefault="00745640" w:rsidP="00745640">
      <w:pPr>
        <w:spacing w:after="0"/>
        <w:jc w:val="center"/>
        <w:rPr>
          <w:b/>
          <w:bCs/>
          <w:lang w:val="uk-UA"/>
        </w:rPr>
      </w:pPr>
      <w:r w:rsidRPr="00745640">
        <w:rPr>
          <w:b/>
          <w:bCs/>
          <w:lang w:val="uk-UA"/>
        </w:rPr>
        <w:lastRenderedPageBreak/>
        <w:t>ГАРАНТІЙНИЙ ТАЛОН №____________</w:t>
      </w:r>
    </w:p>
    <w:p w14:paraId="67731C71" w14:textId="77777777" w:rsidR="00745640" w:rsidRPr="00745640" w:rsidRDefault="00745640" w:rsidP="00745640">
      <w:pPr>
        <w:spacing w:after="0"/>
        <w:rPr>
          <w:sz w:val="20"/>
          <w:szCs w:val="20"/>
          <w:lang w:val="uk-UA"/>
        </w:rPr>
      </w:pPr>
      <w:r w:rsidRPr="00745640">
        <w:rPr>
          <w:sz w:val="20"/>
          <w:szCs w:val="20"/>
          <w:lang w:val="uk-UA"/>
        </w:rPr>
        <w:t>Щиро вітаємо Вас з приємною покупкою та впевнені, що придбане обладнання задовольнить усі Ваші побажання.</w:t>
      </w:r>
    </w:p>
    <w:p w14:paraId="46171423" w14:textId="77777777" w:rsidR="00745640" w:rsidRPr="00745640" w:rsidRDefault="00745640" w:rsidP="00745640">
      <w:pPr>
        <w:spacing w:after="0"/>
        <w:rPr>
          <w:b/>
          <w:bCs/>
          <w:sz w:val="20"/>
          <w:szCs w:val="20"/>
          <w:lang w:val="uk-UA"/>
        </w:rPr>
      </w:pPr>
      <w:r w:rsidRPr="00745640">
        <w:rPr>
          <w:sz w:val="20"/>
          <w:szCs w:val="20"/>
          <w:u w:val="single"/>
          <w:lang w:val="uk-UA"/>
        </w:rPr>
        <w:t>РОЗДІЛ 1: ГАРАНТІЙНІ ЗОБОВ’ЯЗАННЯ</w:t>
      </w:r>
    </w:p>
    <w:p w14:paraId="7E6C4A91" w14:textId="77777777" w:rsidR="00745640" w:rsidRPr="00745640" w:rsidRDefault="00745640" w:rsidP="00745640">
      <w:pPr>
        <w:spacing w:after="0"/>
        <w:rPr>
          <w:sz w:val="20"/>
          <w:szCs w:val="20"/>
          <w:lang w:val="uk-UA"/>
        </w:rPr>
      </w:pPr>
      <w:r w:rsidRPr="00745640">
        <w:rPr>
          <w:sz w:val="20"/>
          <w:szCs w:val="20"/>
          <w:lang w:val="uk-UA"/>
        </w:rPr>
        <w:t>Даний гарантійний талон підтверджує якість продукції та надає право на гарантійний ремонт та заміну дефектних компонентів. Всі умови гарантії мають дію у межах законодавства про захист прав споживачів та регулюються законодавством України. Технічне обслуговування обладнання не входить до переліку робіт, що виконуються в межах гарантійних зобов’язань. Компанія залишає за собою право відмовитися від гарантійного ремонту у випадку недотримання нижчезазначених умов гарантії.</w:t>
      </w:r>
    </w:p>
    <w:p w14:paraId="1B75A44C" w14:textId="77777777" w:rsidR="00745640" w:rsidRPr="00745640" w:rsidRDefault="00745640" w:rsidP="00745640">
      <w:pPr>
        <w:spacing w:after="0"/>
        <w:rPr>
          <w:sz w:val="20"/>
          <w:szCs w:val="20"/>
          <w:u w:val="single"/>
          <w:lang w:val="uk-UA"/>
        </w:rPr>
      </w:pPr>
      <w:r w:rsidRPr="00745640">
        <w:rPr>
          <w:sz w:val="20"/>
          <w:szCs w:val="20"/>
          <w:u w:val="single"/>
          <w:lang w:val="uk-UA"/>
        </w:rPr>
        <w:t>РОЗДІЛ 2: УМОВИ ГАРАНТІЇ</w:t>
      </w:r>
    </w:p>
    <w:p w14:paraId="0B2CC8C3" w14:textId="77777777" w:rsidR="00745640" w:rsidRPr="00745640" w:rsidRDefault="00745640" w:rsidP="00745640">
      <w:pPr>
        <w:spacing w:after="0"/>
        <w:rPr>
          <w:sz w:val="20"/>
          <w:szCs w:val="20"/>
          <w:lang w:val="uk-UA"/>
        </w:rPr>
      </w:pPr>
      <w:r w:rsidRPr="00745640">
        <w:rPr>
          <w:sz w:val="20"/>
          <w:szCs w:val="20"/>
          <w:lang w:val="uk-UA"/>
        </w:rPr>
        <w:t>Гарантія дійсна за умови наявності правильно заповненого гарантійного талону з зазначенням повної назви моделі, серійного номера виробу, дати продажу, гарантійного строку, чітких печаток фірми – продавця, а також повної інформації про компанію інсталятора з зазначенням ПІБ спеціаліста відповідального за проведення монтажних робіт, заповненого протоколу пуску  та акту готовності обладнання до пусконалагоджувальних робіт.</w:t>
      </w:r>
    </w:p>
    <w:p w14:paraId="501E8973" w14:textId="77777777" w:rsidR="00745640" w:rsidRPr="00745640" w:rsidRDefault="00745640" w:rsidP="00745640">
      <w:pPr>
        <w:spacing w:after="0"/>
        <w:rPr>
          <w:sz w:val="20"/>
          <w:szCs w:val="20"/>
          <w:lang w:val="uk-UA"/>
        </w:rPr>
      </w:pPr>
      <w:r w:rsidRPr="00745640">
        <w:rPr>
          <w:sz w:val="20"/>
          <w:szCs w:val="20"/>
          <w:lang w:val="uk-UA"/>
        </w:rPr>
        <w:t>Перед використанням даного обладнання рекомендуємо Вам ознайомитися з інструкцією по експлуатації.</w:t>
      </w:r>
    </w:p>
    <w:p w14:paraId="3E8BEBDA" w14:textId="77777777" w:rsidR="00745640" w:rsidRPr="00745640" w:rsidRDefault="00745640" w:rsidP="00745640">
      <w:pPr>
        <w:spacing w:after="0"/>
        <w:rPr>
          <w:sz w:val="20"/>
          <w:szCs w:val="20"/>
          <w:lang w:val="uk-UA"/>
        </w:rPr>
      </w:pPr>
      <w:r w:rsidRPr="00745640">
        <w:rPr>
          <w:sz w:val="20"/>
          <w:szCs w:val="20"/>
          <w:lang w:val="uk-UA"/>
        </w:rPr>
        <w:t>Гарантія не розповсюджується у випадку, якщо заводське маркування або серійний номер пошкоджені, нерозбірливі, мають сліди переклеювання або відсутні на обладнані.</w:t>
      </w:r>
    </w:p>
    <w:p w14:paraId="18E3D354" w14:textId="77777777" w:rsidR="00745640" w:rsidRPr="00745640" w:rsidRDefault="00745640" w:rsidP="00745640">
      <w:pPr>
        <w:spacing w:after="0"/>
        <w:rPr>
          <w:sz w:val="20"/>
          <w:szCs w:val="20"/>
          <w:lang w:val="uk-UA"/>
        </w:rPr>
      </w:pPr>
      <w:r w:rsidRPr="00745640">
        <w:rPr>
          <w:sz w:val="20"/>
          <w:szCs w:val="20"/>
          <w:lang w:val="uk-UA"/>
        </w:rPr>
        <w:t>Гарантія не розповсюджується у випадку порушення правил транспортування та зберігання обладнання.</w:t>
      </w:r>
    </w:p>
    <w:p w14:paraId="772EFBC7" w14:textId="77777777" w:rsidR="00745640" w:rsidRPr="00745640" w:rsidRDefault="00745640" w:rsidP="00745640">
      <w:pPr>
        <w:spacing w:after="0"/>
        <w:rPr>
          <w:sz w:val="20"/>
          <w:szCs w:val="20"/>
          <w:lang w:val="uk-UA"/>
        </w:rPr>
      </w:pPr>
      <w:r w:rsidRPr="00745640">
        <w:rPr>
          <w:sz w:val="20"/>
          <w:szCs w:val="20"/>
          <w:lang w:val="uk-UA"/>
        </w:rPr>
        <w:t>Гарантія не розповсюджується у випадку використання обладнання не за призначенням.</w:t>
      </w:r>
    </w:p>
    <w:p w14:paraId="607DFF52" w14:textId="77777777" w:rsidR="00745640" w:rsidRPr="00745640" w:rsidRDefault="00745640" w:rsidP="00745640">
      <w:pPr>
        <w:spacing w:after="0"/>
        <w:rPr>
          <w:sz w:val="20"/>
          <w:szCs w:val="20"/>
          <w:lang w:val="uk-UA"/>
        </w:rPr>
      </w:pPr>
      <w:r w:rsidRPr="00745640">
        <w:rPr>
          <w:sz w:val="20"/>
          <w:szCs w:val="20"/>
          <w:lang w:val="uk-UA"/>
        </w:rPr>
        <w:t>Гарантія не розповсюджується у випадку внесення в конструкцію обладнання змін або виконання доробок, а також використання деталей, комплектуючих, програмного забезпечення, витратних матеріалів, засобів для чищення матеріалів не передбачених нормативними документами. Гарантія не розповсюджується у випадку пошкодження обладнання споживачем або третьою стороною.</w:t>
      </w:r>
    </w:p>
    <w:p w14:paraId="5CB8DAB5" w14:textId="77777777" w:rsidR="00745640" w:rsidRPr="00745640" w:rsidRDefault="00745640" w:rsidP="00745640">
      <w:pPr>
        <w:spacing w:after="0"/>
        <w:rPr>
          <w:sz w:val="20"/>
          <w:szCs w:val="20"/>
          <w:lang w:val="uk-UA"/>
        </w:rPr>
      </w:pPr>
      <w:r w:rsidRPr="00745640">
        <w:rPr>
          <w:sz w:val="20"/>
          <w:szCs w:val="20"/>
          <w:lang w:val="uk-UA"/>
        </w:rPr>
        <w:t>Гарантія не розповсюджується у випадку, якщо несправність обладнання викликана дією непереборних сил (пожежа, удар блискавки, затоплення, природні катаклізми і т.д.).</w:t>
      </w:r>
    </w:p>
    <w:p w14:paraId="3AAB3D80" w14:textId="77777777" w:rsidR="00745640" w:rsidRPr="00745640" w:rsidRDefault="00745640" w:rsidP="00745640">
      <w:pPr>
        <w:spacing w:after="0"/>
        <w:rPr>
          <w:sz w:val="20"/>
          <w:szCs w:val="20"/>
          <w:lang w:val="uk-UA"/>
        </w:rPr>
      </w:pPr>
      <w:r w:rsidRPr="00745640">
        <w:rPr>
          <w:sz w:val="20"/>
          <w:szCs w:val="20"/>
          <w:lang w:val="uk-UA"/>
        </w:rPr>
        <w:t>Гарантія не розповсюджується у випадку, якщо пошкодження обладнання викликане невідповідністю Державним стандартам параметрів живлення, телекомунікаційних, кабельних мереж, ненормованими коливаннями напруги та іншими несправностями ліній електроживлення, що призводить до характерних пошкоджень ланцюгів живлення, компонентів, контактів і компресорів.</w:t>
      </w:r>
    </w:p>
    <w:p w14:paraId="566338FB" w14:textId="77777777" w:rsidR="00745640" w:rsidRPr="00745640" w:rsidRDefault="00745640" w:rsidP="00745640">
      <w:pPr>
        <w:spacing w:after="0"/>
        <w:rPr>
          <w:sz w:val="20"/>
          <w:szCs w:val="20"/>
          <w:lang w:val="uk-UA"/>
        </w:rPr>
      </w:pPr>
      <w:r w:rsidRPr="00745640">
        <w:rPr>
          <w:sz w:val="20"/>
          <w:szCs w:val="20"/>
          <w:lang w:val="uk-UA"/>
        </w:rPr>
        <w:t>Гарантія не розповсюджується, якщо обладнання експлуатується з порушенням умов використання, які вказані в інструкції з експлуатації.</w:t>
      </w:r>
    </w:p>
    <w:p w14:paraId="378DDB16" w14:textId="77777777" w:rsidR="00745640" w:rsidRPr="00745640" w:rsidRDefault="00745640" w:rsidP="00745640">
      <w:pPr>
        <w:spacing w:after="0"/>
        <w:rPr>
          <w:sz w:val="20"/>
          <w:szCs w:val="20"/>
          <w:lang w:val="uk-UA"/>
        </w:rPr>
      </w:pPr>
      <w:r w:rsidRPr="00745640">
        <w:rPr>
          <w:sz w:val="20"/>
          <w:szCs w:val="20"/>
          <w:lang w:val="uk-UA"/>
        </w:rPr>
        <w:t>Гарантія не розповсюджується у випадку, якщо є сліди стороннього втручання або була спроба несанкціонованого ремонту обладнання.</w:t>
      </w:r>
    </w:p>
    <w:p w14:paraId="581AB607" w14:textId="77777777" w:rsidR="00745640" w:rsidRPr="00745640" w:rsidRDefault="00745640" w:rsidP="00745640">
      <w:pPr>
        <w:spacing w:after="0"/>
        <w:rPr>
          <w:sz w:val="20"/>
          <w:szCs w:val="20"/>
          <w:lang w:val="uk-UA"/>
        </w:rPr>
      </w:pPr>
      <w:r w:rsidRPr="00745640">
        <w:rPr>
          <w:sz w:val="20"/>
          <w:szCs w:val="20"/>
          <w:lang w:val="uk-UA"/>
        </w:rPr>
        <w:t>Гарантія не розповсюджується у випадку пошкодження обладнання заподіяного попаданням всередину виробу сторонніх предметів, хімічних засобів, рідини, пилу, комах, тощо.</w:t>
      </w:r>
    </w:p>
    <w:p w14:paraId="13C61EFC" w14:textId="77777777" w:rsidR="00745640" w:rsidRPr="00745640" w:rsidRDefault="00745640" w:rsidP="00745640">
      <w:pPr>
        <w:spacing w:after="0"/>
        <w:rPr>
          <w:sz w:val="20"/>
          <w:szCs w:val="20"/>
          <w:lang w:val="uk-UA"/>
        </w:rPr>
      </w:pPr>
    </w:p>
    <w:p w14:paraId="329F675D" w14:textId="77777777" w:rsidR="00745640" w:rsidRPr="00745640" w:rsidRDefault="00745640" w:rsidP="00745640">
      <w:pPr>
        <w:spacing w:after="0"/>
        <w:rPr>
          <w:sz w:val="20"/>
          <w:szCs w:val="20"/>
          <w:lang w:val="uk-UA"/>
        </w:rPr>
      </w:pPr>
      <w:r w:rsidRPr="00745640">
        <w:rPr>
          <w:sz w:val="20"/>
          <w:szCs w:val="20"/>
          <w:u w:val="single"/>
          <w:lang w:val="uk-UA"/>
        </w:rPr>
        <w:t>УВАГА!</w:t>
      </w:r>
      <w:r w:rsidRPr="00745640">
        <w:rPr>
          <w:sz w:val="20"/>
          <w:szCs w:val="20"/>
          <w:lang w:val="uk-UA"/>
        </w:rPr>
        <w:t xml:space="preserve"> Гарантія дійсна за умови проведення сервісного обслуговування  в сервісних центрах «ЦИТРУС». Адреси сервісних центрів «ЦИТРУС» зазначені за посиланням https://service.ctrs.com.ua/</w:t>
      </w:r>
    </w:p>
    <w:p w14:paraId="284D2F02" w14:textId="77777777" w:rsidR="00745640" w:rsidRPr="00745640" w:rsidRDefault="00745640" w:rsidP="00745640">
      <w:pPr>
        <w:spacing w:after="0"/>
        <w:rPr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5"/>
        <w:gridCol w:w="1065"/>
        <w:gridCol w:w="3861"/>
        <w:gridCol w:w="2082"/>
        <w:gridCol w:w="1622"/>
      </w:tblGrid>
      <w:tr w:rsidR="00745640" w:rsidRPr="00745640" w14:paraId="0F0BF8B4" w14:textId="77777777" w:rsidTr="00613A8F">
        <w:tc>
          <w:tcPr>
            <w:tcW w:w="5000" w:type="pct"/>
            <w:gridSpan w:val="5"/>
          </w:tcPr>
          <w:p w14:paraId="3411197F" w14:textId="77777777" w:rsidR="00745640" w:rsidRPr="00745640" w:rsidRDefault="00745640" w:rsidP="00745640">
            <w:pPr>
              <w:spacing w:line="259" w:lineRule="auto"/>
              <w:jc w:val="center"/>
              <w:rPr>
                <w:lang w:val="uk-UA"/>
              </w:rPr>
            </w:pPr>
            <w:r w:rsidRPr="00745640">
              <w:rPr>
                <w:lang w:val="uk-UA"/>
              </w:rPr>
              <w:t>ВІДМІТКИ ПРО ГАРАНТІЙНЕ ОБСЛУГОВУВАННЯ</w:t>
            </w:r>
          </w:p>
        </w:tc>
      </w:tr>
      <w:tr w:rsidR="00745640" w:rsidRPr="00745640" w14:paraId="73688A36" w14:textId="77777777" w:rsidTr="00613A8F">
        <w:tc>
          <w:tcPr>
            <w:tcW w:w="374" w:type="pct"/>
          </w:tcPr>
          <w:p w14:paraId="5950C384" w14:textId="77777777" w:rsidR="00745640" w:rsidRPr="00745640" w:rsidRDefault="00745640" w:rsidP="00745640">
            <w:pPr>
              <w:spacing w:line="259" w:lineRule="auto"/>
              <w:jc w:val="center"/>
              <w:rPr>
                <w:lang w:val="uk-UA"/>
              </w:rPr>
            </w:pPr>
            <w:r w:rsidRPr="00745640">
              <w:rPr>
                <w:lang w:val="ru-RU"/>
              </w:rPr>
              <w:t>№ПП</w:t>
            </w:r>
          </w:p>
        </w:tc>
        <w:tc>
          <w:tcPr>
            <w:tcW w:w="572" w:type="pct"/>
          </w:tcPr>
          <w:p w14:paraId="0A698CA7" w14:textId="77777777" w:rsidR="00745640" w:rsidRPr="00745640" w:rsidRDefault="00745640" w:rsidP="00745640">
            <w:pPr>
              <w:spacing w:line="259" w:lineRule="auto"/>
              <w:jc w:val="center"/>
              <w:rPr>
                <w:lang w:val="uk-UA"/>
              </w:rPr>
            </w:pPr>
            <w:r w:rsidRPr="00745640">
              <w:rPr>
                <w:lang w:val="ru-RU"/>
              </w:rPr>
              <w:t>Дата</w:t>
            </w:r>
          </w:p>
        </w:tc>
        <w:tc>
          <w:tcPr>
            <w:tcW w:w="2068" w:type="pct"/>
          </w:tcPr>
          <w:p w14:paraId="0E459326" w14:textId="77777777" w:rsidR="00745640" w:rsidRPr="00745640" w:rsidRDefault="00745640" w:rsidP="00745640">
            <w:pPr>
              <w:spacing w:line="259" w:lineRule="auto"/>
              <w:jc w:val="center"/>
              <w:rPr>
                <w:lang w:val="uk-UA"/>
              </w:rPr>
            </w:pPr>
            <w:r w:rsidRPr="00745640">
              <w:rPr>
                <w:lang w:val="ru-RU"/>
              </w:rPr>
              <w:t>Організація, Адреса</w:t>
            </w:r>
          </w:p>
        </w:tc>
        <w:tc>
          <w:tcPr>
            <w:tcW w:w="1116" w:type="pct"/>
          </w:tcPr>
          <w:p w14:paraId="1E2AE04A" w14:textId="77777777" w:rsidR="00745640" w:rsidRPr="00745640" w:rsidRDefault="00745640" w:rsidP="00745640">
            <w:pPr>
              <w:spacing w:line="259" w:lineRule="auto"/>
              <w:jc w:val="center"/>
              <w:rPr>
                <w:lang w:val="uk-UA"/>
              </w:rPr>
            </w:pPr>
            <w:r w:rsidRPr="00745640">
              <w:rPr>
                <w:lang w:val="ru-RU"/>
              </w:rPr>
              <w:t>Представник</w:t>
            </w:r>
          </w:p>
        </w:tc>
        <w:tc>
          <w:tcPr>
            <w:tcW w:w="870" w:type="pct"/>
          </w:tcPr>
          <w:p w14:paraId="6DEB354C" w14:textId="77777777" w:rsidR="00745640" w:rsidRPr="00745640" w:rsidRDefault="00745640" w:rsidP="00745640">
            <w:pPr>
              <w:spacing w:line="259" w:lineRule="auto"/>
              <w:jc w:val="center"/>
              <w:rPr>
                <w:lang w:val="uk-UA"/>
              </w:rPr>
            </w:pPr>
            <w:r w:rsidRPr="00745640">
              <w:rPr>
                <w:lang w:val="ru-RU"/>
              </w:rPr>
              <w:t>Підпис МП</w:t>
            </w:r>
          </w:p>
        </w:tc>
      </w:tr>
      <w:tr w:rsidR="00745640" w:rsidRPr="00745640" w14:paraId="060B59AE" w14:textId="77777777" w:rsidTr="00613A8F">
        <w:tc>
          <w:tcPr>
            <w:tcW w:w="374" w:type="pct"/>
          </w:tcPr>
          <w:p w14:paraId="5036AD13" w14:textId="0D0005A9" w:rsidR="00745640" w:rsidRPr="00745640" w:rsidRDefault="00745640" w:rsidP="00745640">
            <w:pPr>
              <w:spacing w:line="259" w:lineRule="auto"/>
              <w:jc w:val="center"/>
              <w:rPr>
                <w:lang w:val="uk-UA"/>
              </w:rPr>
            </w:pPr>
            <w:r w:rsidRPr="00745640">
              <w:rPr>
                <w:lang w:val="uk-UA"/>
              </w:rPr>
              <w:t>1.</w:t>
            </w:r>
          </w:p>
        </w:tc>
        <w:tc>
          <w:tcPr>
            <w:tcW w:w="572" w:type="pct"/>
          </w:tcPr>
          <w:p w14:paraId="5C9A9B8D" w14:textId="77777777" w:rsidR="00745640" w:rsidRPr="00745640" w:rsidRDefault="00745640" w:rsidP="00745640">
            <w:pPr>
              <w:spacing w:line="259" w:lineRule="auto"/>
              <w:rPr>
                <w:lang w:val="uk-UA"/>
              </w:rPr>
            </w:pPr>
          </w:p>
        </w:tc>
        <w:tc>
          <w:tcPr>
            <w:tcW w:w="2068" w:type="pct"/>
          </w:tcPr>
          <w:p w14:paraId="324E4E69" w14:textId="77777777" w:rsidR="00745640" w:rsidRPr="00745640" w:rsidRDefault="00745640" w:rsidP="00745640">
            <w:pPr>
              <w:spacing w:line="259" w:lineRule="auto"/>
              <w:rPr>
                <w:lang w:val="uk-UA"/>
              </w:rPr>
            </w:pPr>
          </w:p>
        </w:tc>
        <w:tc>
          <w:tcPr>
            <w:tcW w:w="1116" w:type="pct"/>
          </w:tcPr>
          <w:p w14:paraId="0122D1FD" w14:textId="77777777" w:rsidR="00745640" w:rsidRPr="00745640" w:rsidRDefault="00745640" w:rsidP="00745640">
            <w:pPr>
              <w:spacing w:line="259" w:lineRule="auto"/>
              <w:rPr>
                <w:lang w:val="uk-UA"/>
              </w:rPr>
            </w:pPr>
          </w:p>
        </w:tc>
        <w:tc>
          <w:tcPr>
            <w:tcW w:w="870" w:type="pct"/>
          </w:tcPr>
          <w:p w14:paraId="2FDE8119" w14:textId="77777777" w:rsidR="00745640" w:rsidRPr="00745640" w:rsidRDefault="00745640" w:rsidP="00745640">
            <w:pPr>
              <w:spacing w:line="259" w:lineRule="auto"/>
              <w:rPr>
                <w:lang w:val="uk-UA"/>
              </w:rPr>
            </w:pPr>
          </w:p>
        </w:tc>
      </w:tr>
      <w:tr w:rsidR="00745640" w:rsidRPr="00745640" w14:paraId="6A738904" w14:textId="77777777" w:rsidTr="00613A8F">
        <w:tc>
          <w:tcPr>
            <w:tcW w:w="374" w:type="pct"/>
          </w:tcPr>
          <w:p w14:paraId="3DFEAA8A" w14:textId="34AA86BE" w:rsidR="00745640" w:rsidRPr="00745640" w:rsidRDefault="00745640" w:rsidP="00745640">
            <w:pPr>
              <w:spacing w:line="259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72" w:type="pct"/>
          </w:tcPr>
          <w:p w14:paraId="6DE14B05" w14:textId="77777777" w:rsidR="00745640" w:rsidRPr="00745640" w:rsidRDefault="00745640" w:rsidP="00745640">
            <w:pPr>
              <w:spacing w:line="259" w:lineRule="auto"/>
              <w:rPr>
                <w:lang w:val="uk-UA"/>
              </w:rPr>
            </w:pPr>
          </w:p>
        </w:tc>
        <w:tc>
          <w:tcPr>
            <w:tcW w:w="2068" w:type="pct"/>
          </w:tcPr>
          <w:p w14:paraId="7707E551" w14:textId="77777777" w:rsidR="00745640" w:rsidRPr="00745640" w:rsidRDefault="00745640" w:rsidP="00745640">
            <w:pPr>
              <w:spacing w:line="259" w:lineRule="auto"/>
              <w:rPr>
                <w:lang w:val="uk-UA"/>
              </w:rPr>
            </w:pPr>
          </w:p>
        </w:tc>
        <w:tc>
          <w:tcPr>
            <w:tcW w:w="1116" w:type="pct"/>
          </w:tcPr>
          <w:p w14:paraId="04F540DA" w14:textId="77777777" w:rsidR="00745640" w:rsidRPr="00745640" w:rsidRDefault="00745640" w:rsidP="00745640">
            <w:pPr>
              <w:spacing w:line="259" w:lineRule="auto"/>
              <w:rPr>
                <w:lang w:val="uk-UA"/>
              </w:rPr>
            </w:pPr>
          </w:p>
        </w:tc>
        <w:tc>
          <w:tcPr>
            <w:tcW w:w="870" w:type="pct"/>
          </w:tcPr>
          <w:p w14:paraId="4FC59860" w14:textId="77777777" w:rsidR="00745640" w:rsidRPr="00745640" w:rsidRDefault="00745640" w:rsidP="00745640">
            <w:pPr>
              <w:spacing w:line="259" w:lineRule="auto"/>
              <w:rPr>
                <w:lang w:val="uk-UA"/>
              </w:rPr>
            </w:pPr>
          </w:p>
        </w:tc>
      </w:tr>
      <w:tr w:rsidR="00745640" w:rsidRPr="00745640" w14:paraId="56854794" w14:textId="77777777" w:rsidTr="00613A8F">
        <w:tc>
          <w:tcPr>
            <w:tcW w:w="374" w:type="pct"/>
          </w:tcPr>
          <w:p w14:paraId="0BB963EE" w14:textId="7D256D05" w:rsidR="00745640" w:rsidRPr="00745640" w:rsidRDefault="00745640" w:rsidP="00745640">
            <w:pPr>
              <w:spacing w:line="259" w:lineRule="auto"/>
              <w:jc w:val="center"/>
              <w:rPr>
                <w:lang w:val="uk-UA"/>
              </w:rPr>
            </w:pPr>
            <w:r w:rsidRPr="00745640">
              <w:rPr>
                <w:lang w:val="uk-UA"/>
              </w:rPr>
              <w:t>3.</w:t>
            </w:r>
          </w:p>
        </w:tc>
        <w:tc>
          <w:tcPr>
            <w:tcW w:w="572" w:type="pct"/>
          </w:tcPr>
          <w:p w14:paraId="623B621F" w14:textId="77777777" w:rsidR="00745640" w:rsidRPr="00745640" w:rsidRDefault="00745640" w:rsidP="00745640">
            <w:pPr>
              <w:spacing w:line="259" w:lineRule="auto"/>
              <w:rPr>
                <w:lang w:val="uk-UA"/>
              </w:rPr>
            </w:pPr>
          </w:p>
        </w:tc>
        <w:tc>
          <w:tcPr>
            <w:tcW w:w="2068" w:type="pct"/>
          </w:tcPr>
          <w:p w14:paraId="1B30361A" w14:textId="77777777" w:rsidR="00745640" w:rsidRPr="00745640" w:rsidRDefault="00745640" w:rsidP="00745640">
            <w:pPr>
              <w:spacing w:line="259" w:lineRule="auto"/>
              <w:rPr>
                <w:lang w:val="uk-UA"/>
              </w:rPr>
            </w:pPr>
          </w:p>
        </w:tc>
        <w:tc>
          <w:tcPr>
            <w:tcW w:w="1116" w:type="pct"/>
          </w:tcPr>
          <w:p w14:paraId="23983A12" w14:textId="77777777" w:rsidR="00745640" w:rsidRPr="00745640" w:rsidRDefault="00745640" w:rsidP="00745640">
            <w:pPr>
              <w:spacing w:line="259" w:lineRule="auto"/>
              <w:rPr>
                <w:lang w:val="uk-UA"/>
              </w:rPr>
            </w:pPr>
          </w:p>
        </w:tc>
        <w:tc>
          <w:tcPr>
            <w:tcW w:w="870" w:type="pct"/>
          </w:tcPr>
          <w:p w14:paraId="21F887FA" w14:textId="77777777" w:rsidR="00745640" w:rsidRPr="00745640" w:rsidRDefault="00745640" w:rsidP="00745640">
            <w:pPr>
              <w:spacing w:line="259" w:lineRule="auto"/>
              <w:rPr>
                <w:lang w:val="uk-UA"/>
              </w:rPr>
            </w:pPr>
          </w:p>
        </w:tc>
      </w:tr>
      <w:tr w:rsidR="00745640" w:rsidRPr="00745640" w14:paraId="6B40D1E0" w14:textId="77777777" w:rsidTr="00613A8F">
        <w:tc>
          <w:tcPr>
            <w:tcW w:w="374" w:type="pct"/>
          </w:tcPr>
          <w:p w14:paraId="77956EDD" w14:textId="56685F86" w:rsidR="00745640" w:rsidRPr="00745640" w:rsidRDefault="00745640" w:rsidP="00745640">
            <w:pPr>
              <w:spacing w:line="259" w:lineRule="auto"/>
              <w:jc w:val="center"/>
              <w:rPr>
                <w:lang w:val="uk-UA"/>
              </w:rPr>
            </w:pPr>
            <w:r w:rsidRPr="00745640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572" w:type="pct"/>
          </w:tcPr>
          <w:p w14:paraId="3ACB178F" w14:textId="77777777" w:rsidR="00745640" w:rsidRPr="00745640" w:rsidRDefault="00745640" w:rsidP="00745640">
            <w:pPr>
              <w:spacing w:line="259" w:lineRule="auto"/>
              <w:rPr>
                <w:lang w:val="uk-UA"/>
              </w:rPr>
            </w:pPr>
          </w:p>
        </w:tc>
        <w:tc>
          <w:tcPr>
            <w:tcW w:w="2068" w:type="pct"/>
          </w:tcPr>
          <w:p w14:paraId="1C53ABC8" w14:textId="77777777" w:rsidR="00745640" w:rsidRPr="00745640" w:rsidRDefault="00745640" w:rsidP="00745640">
            <w:pPr>
              <w:spacing w:line="259" w:lineRule="auto"/>
              <w:rPr>
                <w:lang w:val="uk-UA"/>
              </w:rPr>
            </w:pPr>
          </w:p>
        </w:tc>
        <w:tc>
          <w:tcPr>
            <w:tcW w:w="1116" w:type="pct"/>
          </w:tcPr>
          <w:p w14:paraId="50F1E189" w14:textId="77777777" w:rsidR="00745640" w:rsidRPr="00745640" w:rsidRDefault="00745640" w:rsidP="00745640">
            <w:pPr>
              <w:spacing w:line="259" w:lineRule="auto"/>
              <w:rPr>
                <w:lang w:val="uk-UA"/>
              </w:rPr>
            </w:pPr>
          </w:p>
        </w:tc>
        <w:tc>
          <w:tcPr>
            <w:tcW w:w="870" w:type="pct"/>
          </w:tcPr>
          <w:p w14:paraId="6A66225A" w14:textId="77777777" w:rsidR="00745640" w:rsidRPr="00745640" w:rsidRDefault="00745640" w:rsidP="00745640">
            <w:pPr>
              <w:spacing w:line="259" w:lineRule="auto"/>
              <w:rPr>
                <w:lang w:val="uk-UA"/>
              </w:rPr>
            </w:pPr>
          </w:p>
        </w:tc>
      </w:tr>
      <w:tr w:rsidR="00745640" w:rsidRPr="00745640" w14:paraId="14DEC956" w14:textId="77777777" w:rsidTr="00613A8F">
        <w:tc>
          <w:tcPr>
            <w:tcW w:w="374" w:type="pct"/>
          </w:tcPr>
          <w:p w14:paraId="61915EDC" w14:textId="5CD8E52F" w:rsidR="00745640" w:rsidRPr="00745640" w:rsidRDefault="00745640" w:rsidP="00745640">
            <w:pPr>
              <w:spacing w:line="259" w:lineRule="auto"/>
              <w:jc w:val="center"/>
              <w:rPr>
                <w:lang w:val="uk-UA"/>
              </w:rPr>
            </w:pPr>
            <w:r w:rsidRPr="00745640">
              <w:rPr>
                <w:lang w:val="uk-UA"/>
              </w:rPr>
              <w:t>5.</w:t>
            </w:r>
          </w:p>
        </w:tc>
        <w:tc>
          <w:tcPr>
            <w:tcW w:w="572" w:type="pct"/>
          </w:tcPr>
          <w:p w14:paraId="20F10061" w14:textId="77777777" w:rsidR="00745640" w:rsidRPr="00745640" w:rsidRDefault="00745640" w:rsidP="00745640">
            <w:pPr>
              <w:spacing w:line="259" w:lineRule="auto"/>
              <w:rPr>
                <w:lang w:val="uk-UA"/>
              </w:rPr>
            </w:pPr>
          </w:p>
        </w:tc>
        <w:tc>
          <w:tcPr>
            <w:tcW w:w="2068" w:type="pct"/>
          </w:tcPr>
          <w:p w14:paraId="58A856A3" w14:textId="77777777" w:rsidR="00745640" w:rsidRPr="00745640" w:rsidRDefault="00745640" w:rsidP="00745640">
            <w:pPr>
              <w:spacing w:line="259" w:lineRule="auto"/>
              <w:rPr>
                <w:lang w:val="uk-UA"/>
              </w:rPr>
            </w:pPr>
          </w:p>
        </w:tc>
        <w:tc>
          <w:tcPr>
            <w:tcW w:w="1116" w:type="pct"/>
          </w:tcPr>
          <w:p w14:paraId="4D109D68" w14:textId="77777777" w:rsidR="00745640" w:rsidRPr="00745640" w:rsidRDefault="00745640" w:rsidP="00745640">
            <w:pPr>
              <w:spacing w:line="259" w:lineRule="auto"/>
              <w:rPr>
                <w:lang w:val="uk-UA"/>
              </w:rPr>
            </w:pPr>
          </w:p>
        </w:tc>
        <w:tc>
          <w:tcPr>
            <w:tcW w:w="870" w:type="pct"/>
          </w:tcPr>
          <w:p w14:paraId="117371BB" w14:textId="77777777" w:rsidR="00745640" w:rsidRPr="00745640" w:rsidRDefault="00745640" w:rsidP="00745640">
            <w:pPr>
              <w:spacing w:line="259" w:lineRule="auto"/>
              <w:rPr>
                <w:lang w:val="uk-UA"/>
              </w:rPr>
            </w:pPr>
          </w:p>
        </w:tc>
      </w:tr>
    </w:tbl>
    <w:p w14:paraId="41DE96C6" w14:textId="77777777" w:rsidR="00745640" w:rsidRPr="00745640" w:rsidRDefault="00745640" w:rsidP="00745640">
      <w:pPr>
        <w:spacing w:after="0"/>
      </w:pPr>
    </w:p>
    <w:p w14:paraId="282958D0" w14:textId="77777777" w:rsidR="00745640" w:rsidRPr="00745640" w:rsidRDefault="00745640" w:rsidP="00745640">
      <w:pPr>
        <w:spacing w:after="0"/>
        <w:rPr>
          <w:lang w:val="uk-UA"/>
        </w:rPr>
      </w:pPr>
    </w:p>
    <w:p w14:paraId="5540F190" w14:textId="0EF2FCB8" w:rsidR="00745640" w:rsidRPr="00C90A2E" w:rsidRDefault="00745640" w:rsidP="00745640">
      <w:pPr>
        <w:spacing w:after="0"/>
        <w:rPr>
          <w:lang w:val="uk-UA"/>
        </w:rPr>
      </w:pPr>
      <w:r w:rsidRPr="00745640">
        <w:rPr>
          <w:lang w:val="uk-UA"/>
        </w:rPr>
        <w:t xml:space="preserve">Виробник: </w:t>
      </w:r>
      <w:r w:rsidR="00C90A2E">
        <w:rPr>
          <w:lang w:val="uk-UA"/>
        </w:rPr>
        <w:t>«</w:t>
      </w:r>
      <w:r w:rsidRPr="00745640">
        <w:rPr>
          <w:lang w:val="uk-UA"/>
        </w:rPr>
        <w:t xml:space="preserve">Шеньчжень </w:t>
      </w:r>
      <w:r w:rsidR="00C90A2E" w:rsidRPr="00C90A2E">
        <w:rPr>
          <w:lang w:val="uk-UA"/>
        </w:rPr>
        <w:t>Джидаруй</w:t>
      </w:r>
      <w:r w:rsidRPr="00745640">
        <w:rPr>
          <w:lang w:val="uk-UA"/>
        </w:rPr>
        <w:t xml:space="preserve"> Технолоджі Ко., ЛТД</w:t>
      </w:r>
      <w:r w:rsidR="00C90A2E">
        <w:rPr>
          <w:lang w:val="uk-UA"/>
        </w:rPr>
        <w:t>»</w:t>
      </w:r>
      <w:r w:rsidRPr="00745640">
        <w:rPr>
          <w:lang w:val="uk-UA"/>
        </w:rPr>
        <w:t xml:space="preserve">, </w:t>
      </w:r>
      <w:r w:rsidR="00C90A2E">
        <w:rPr>
          <w:lang w:val="uk-UA"/>
        </w:rPr>
        <w:t>РМ</w:t>
      </w:r>
      <w:r w:rsidRPr="00745640">
        <w:rPr>
          <w:lang w:val="uk-UA"/>
        </w:rPr>
        <w:t>1028, 10/Ф, Гангшен Центр, Лонхуа, Шеньчжень, Китай</w:t>
      </w:r>
      <w:r w:rsidR="00C90A2E">
        <w:rPr>
          <w:lang w:val="uk-UA"/>
        </w:rPr>
        <w:t xml:space="preserve"> («</w:t>
      </w:r>
      <w:r w:rsidR="00C90A2E">
        <w:rPr>
          <w:lang w:val="en-US"/>
        </w:rPr>
        <w:t>Shenzhen</w:t>
      </w:r>
      <w:r w:rsidR="00C90A2E" w:rsidRPr="00C90A2E">
        <w:rPr>
          <w:lang w:val="uk-UA"/>
        </w:rPr>
        <w:t xml:space="preserve"> </w:t>
      </w:r>
      <w:r w:rsidR="00C90A2E">
        <w:rPr>
          <w:lang w:val="en-US"/>
        </w:rPr>
        <w:t>Jiedarui</w:t>
      </w:r>
      <w:r w:rsidR="00C90A2E" w:rsidRPr="00C90A2E">
        <w:rPr>
          <w:lang w:val="uk-UA"/>
        </w:rPr>
        <w:t xml:space="preserve"> </w:t>
      </w:r>
      <w:r w:rsidR="00C90A2E">
        <w:rPr>
          <w:lang w:val="en-US"/>
        </w:rPr>
        <w:t>Technology</w:t>
      </w:r>
      <w:r w:rsidR="00C90A2E" w:rsidRPr="00C90A2E">
        <w:rPr>
          <w:lang w:val="uk-UA"/>
        </w:rPr>
        <w:t xml:space="preserve"> </w:t>
      </w:r>
      <w:r w:rsidR="00C90A2E">
        <w:rPr>
          <w:lang w:val="en-US"/>
        </w:rPr>
        <w:t>Co</w:t>
      </w:r>
      <w:r w:rsidR="00C90A2E" w:rsidRPr="00C90A2E">
        <w:rPr>
          <w:lang w:val="uk-UA"/>
        </w:rPr>
        <w:t xml:space="preserve">, </w:t>
      </w:r>
      <w:r w:rsidR="00C90A2E">
        <w:rPr>
          <w:lang w:val="en-US"/>
        </w:rPr>
        <w:t>LTD</w:t>
      </w:r>
      <w:r w:rsidR="00C90A2E">
        <w:rPr>
          <w:lang w:val="uk-UA"/>
        </w:rPr>
        <w:t>»</w:t>
      </w:r>
      <w:r w:rsidR="00C90A2E" w:rsidRPr="00C90A2E">
        <w:rPr>
          <w:lang w:val="uk-UA"/>
        </w:rPr>
        <w:t xml:space="preserve">, </w:t>
      </w:r>
      <w:r w:rsidR="00C90A2E">
        <w:rPr>
          <w:lang w:val="en-US"/>
        </w:rPr>
        <w:t>RM</w:t>
      </w:r>
      <w:r w:rsidR="00C90A2E" w:rsidRPr="00C90A2E">
        <w:rPr>
          <w:lang w:val="uk-UA"/>
        </w:rPr>
        <w:t>1028, 10/</w:t>
      </w:r>
      <w:r w:rsidR="00C90A2E">
        <w:rPr>
          <w:lang w:val="en-US"/>
        </w:rPr>
        <w:t>F</w:t>
      </w:r>
      <w:r w:rsidR="00C90A2E" w:rsidRPr="00C90A2E">
        <w:rPr>
          <w:lang w:val="uk-UA"/>
        </w:rPr>
        <w:t xml:space="preserve">, </w:t>
      </w:r>
      <w:r w:rsidR="00C90A2E">
        <w:rPr>
          <w:lang w:val="en-US"/>
        </w:rPr>
        <w:t>Gangshen</w:t>
      </w:r>
      <w:r w:rsidR="00C90A2E" w:rsidRPr="00C90A2E">
        <w:rPr>
          <w:lang w:val="uk-UA"/>
        </w:rPr>
        <w:t xml:space="preserve"> </w:t>
      </w:r>
      <w:r w:rsidR="00C90A2E">
        <w:rPr>
          <w:lang w:val="en-US"/>
        </w:rPr>
        <w:t>Centre</w:t>
      </w:r>
      <w:r w:rsidR="00C90A2E" w:rsidRPr="00C90A2E">
        <w:rPr>
          <w:lang w:val="uk-UA"/>
        </w:rPr>
        <w:t xml:space="preserve">, </w:t>
      </w:r>
      <w:r w:rsidR="00C90A2E">
        <w:rPr>
          <w:lang w:val="en-US"/>
        </w:rPr>
        <w:t>Longhua</w:t>
      </w:r>
      <w:r w:rsidR="00C90A2E" w:rsidRPr="00C90A2E">
        <w:rPr>
          <w:lang w:val="uk-UA"/>
        </w:rPr>
        <w:t xml:space="preserve">, </w:t>
      </w:r>
      <w:r w:rsidR="00C90A2E">
        <w:rPr>
          <w:lang w:val="en-US"/>
        </w:rPr>
        <w:t>Shenzhen</w:t>
      </w:r>
      <w:r w:rsidR="00C90A2E" w:rsidRPr="00C90A2E">
        <w:rPr>
          <w:lang w:val="uk-UA"/>
        </w:rPr>
        <w:t xml:space="preserve">, </w:t>
      </w:r>
      <w:r w:rsidR="00C90A2E">
        <w:rPr>
          <w:lang w:val="en-US"/>
        </w:rPr>
        <w:t>China</w:t>
      </w:r>
      <w:r w:rsidR="00C90A2E" w:rsidRPr="00C90A2E">
        <w:rPr>
          <w:lang w:val="uk-UA"/>
        </w:rPr>
        <w:t>)</w:t>
      </w:r>
    </w:p>
    <w:p w14:paraId="3647DC3B" w14:textId="3596FF91" w:rsidR="00745640" w:rsidRPr="00801973" w:rsidRDefault="00745640" w:rsidP="00E93208">
      <w:pPr>
        <w:spacing w:after="0"/>
        <w:rPr>
          <w:lang w:val="en-US"/>
        </w:rPr>
      </w:pPr>
      <w:r w:rsidRPr="00745640">
        <w:rPr>
          <w:lang w:val="uk-UA"/>
        </w:rPr>
        <w:t>Імпортер вказаний на упаковці.</w:t>
      </w:r>
    </w:p>
    <w:sectPr w:rsidR="00745640" w:rsidRPr="0080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3B"/>
    <w:rsid w:val="000061DB"/>
    <w:rsid w:val="00013C2C"/>
    <w:rsid w:val="000760E7"/>
    <w:rsid w:val="000C0B8A"/>
    <w:rsid w:val="000F2E38"/>
    <w:rsid w:val="00222059"/>
    <w:rsid w:val="0038121F"/>
    <w:rsid w:val="005155E3"/>
    <w:rsid w:val="00577B56"/>
    <w:rsid w:val="006503C1"/>
    <w:rsid w:val="006E06AB"/>
    <w:rsid w:val="00745640"/>
    <w:rsid w:val="007541D5"/>
    <w:rsid w:val="00801973"/>
    <w:rsid w:val="008329F2"/>
    <w:rsid w:val="00995943"/>
    <w:rsid w:val="00AD793B"/>
    <w:rsid w:val="00B21653"/>
    <w:rsid w:val="00B861B3"/>
    <w:rsid w:val="00BD7440"/>
    <w:rsid w:val="00C90A2E"/>
    <w:rsid w:val="00CB2F9F"/>
    <w:rsid w:val="00E93208"/>
    <w:rsid w:val="00ED6BFC"/>
    <w:rsid w:val="00E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CD09"/>
  <w15:chartTrackingRefBased/>
  <w15:docId w15:val="{5AB6BC46-27B9-47AB-AA15-FF415B70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C0B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C0B8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C0B8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C0B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C0B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Брылев</dc:creator>
  <cp:keywords/>
  <dc:description/>
  <cp:lastModifiedBy>Ксения Неумоина</cp:lastModifiedBy>
  <cp:revision>10</cp:revision>
  <dcterms:created xsi:type="dcterms:W3CDTF">2022-11-23T12:58:00Z</dcterms:created>
  <dcterms:modified xsi:type="dcterms:W3CDTF">2022-12-29T14:14:00Z</dcterms:modified>
</cp:coreProperties>
</file>